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96" w:rsidRPr="00D12363" w:rsidRDefault="004B4A77" w:rsidP="004B4A77">
      <w:pPr>
        <w:jc w:val="center"/>
        <w:rPr>
          <w:rFonts w:ascii="Arial Rounded MT Bold" w:hAnsi="Arial Rounded MT Bold"/>
          <w:smallCaps/>
          <w:color w:val="7030A0"/>
          <w:sz w:val="36"/>
          <w:szCs w:val="36"/>
        </w:rPr>
      </w:pPr>
      <w:r w:rsidRPr="00D12363">
        <w:rPr>
          <w:rFonts w:ascii="Arial Rounded MT Bold" w:hAnsi="Arial Rounded MT Bold"/>
          <w:smallCaps/>
          <w:color w:val="7030A0"/>
          <w:sz w:val="36"/>
          <w:szCs w:val="36"/>
        </w:rPr>
        <w:t>Fiche Offre d’emploi</w:t>
      </w:r>
    </w:p>
    <w:p w:rsidR="005D3C0F" w:rsidRDefault="005D3C0F">
      <w:pPr>
        <w:rPr>
          <w:b/>
        </w:rPr>
      </w:pPr>
    </w:p>
    <w:p w:rsidR="005160AD" w:rsidRDefault="005160AD">
      <w:pPr>
        <w:rPr>
          <w:b/>
        </w:rPr>
      </w:pPr>
      <w:r>
        <w:rPr>
          <w:b/>
        </w:rPr>
        <w:t xml:space="preserve">                                                                                 </w:t>
      </w:r>
      <w:r>
        <w:rPr>
          <w:b/>
          <w:noProof/>
          <w:lang w:eastAsia="fr-FR"/>
        </w:rPr>
        <w:drawing>
          <wp:inline distT="0" distB="0" distL="0" distR="0">
            <wp:extent cx="1323975" cy="456565"/>
            <wp:effectExtent l="0" t="0" r="9525" b="635"/>
            <wp:docPr id="3"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6850" cy="478247"/>
                    </a:xfrm>
                    <a:prstGeom prst="rect">
                      <a:avLst/>
                    </a:prstGeom>
                  </pic:spPr>
                </pic:pic>
              </a:graphicData>
            </a:graphic>
          </wp:inline>
        </w:drawing>
      </w:r>
    </w:p>
    <w:p w:rsidR="004B4A77" w:rsidRDefault="005160AD">
      <w:pPr>
        <w:rPr>
          <w:b/>
        </w:rPr>
      </w:pPr>
      <w:r w:rsidRPr="005160AD">
        <w:rPr>
          <w:b/>
        </w:rPr>
        <w:drawing>
          <wp:inline distT="0" distB="0" distL="0" distR="0">
            <wp:extent cx="5759450" cy="2879090"/>
            <wp:effectExtent l="0" t="0" r="0" b="0"/>
            <wp:docPr id="4" name="Image 2" descr="Une image contenant ciel, extérieur, arbre, rou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iel, extérieur, arbre, route&#10;&#10;Description générée automatiquement"/>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2879090"/>
                    </a:xfrm>
                    <a:prstGeom prst="rect">
                      <a:avLst/>
                    </a:prstGeom>
                  </pic:spPr>
                </pic:pic>
              </a:graphicData>
            </a:graphic>
          </wp:inline>
        </w:drawing>
      </w:r>
    </w:p>
    <w:p w:rsidR="007364E6" w:rsidRPr="004B35F2" w:rsidRDefault="007364E6" w:rsidP="007364E6">
      <w:pPr>
        <w:spacing w:after="0"/>
        <w:jc w:val="both"/>
        <w:rPr>
          <w:rFonts w:ascii="Arial" w:hAnsi="Arial" w:cs="Arial"/>
          <w:sz w:val="24"/>
          <w:szCs w:val="24"/>
        </w:rPr>
      </w:pPr>
      <w:r w:rsidRPr="004B35F2">
        <w:rPr>
          <w:rFonts w:ascii="Arial" w:hAnsi="Arial" w:cs="Arial"/>
          <w:sz w:val="24"/>
          <w:szCs w:val="24"/>
        </w:rPr>
        <w:t>AUREMA est une société de Mécanique de Précision basée à Romorantin-Lanthenay (41).</w:t>
      </w:r>
    </w:p>
    <w:p w:rsidR="007364E6" w:rsidRDefault="007364E6" w:rsidP="007364E6">
      <w:pPr>
        <w:spacing w:after="0"/>
        <w:jc w:val="both"/>
        <w:rPr>
          <w:rFonts w:ascii="Arial" w:hAnsi="Arial" w:cs="Arial"/>
          <w:sz w:val="24"/>
          <w:szCs w:val="24"/>
        </w:rPr>
      </w:pPr>
    </w:p>
    <w:p w:rsidR="007364E6" w:rsidRPr="00EB6DB9" w:rsidRDefault="007364E6" w:rsidP="007364E6">
      <w:pPr>
        <w:spacing w:after="0"/>
        <w:jc w:val="both"/>
        <w:rPr>
          <w:rFonts w:ascii="Arial" w:hAnsi="Arial" w:cs="Arial"/>
          <w:b/>
          <w:sz w:val="24"/>
          <w:szCs w:val="24"/>
          <w:u w:val="single"/>
        </w:rPr>
      </w:pPr>
      <w:r>
        <w:rPr>
          <w:rFonts w:ascii="Arial" w:hAnsi="Arial" w:cs="Arial"/>
          <w:b/>
          <w:sz w:val="24"/>
          <w:szCs w:val="24"/>
          <w:u w:val="single"/>
        </w:rPr>
        <w:t>Nous sommes présents dans</w:t>
      </w:r>
      <w:r w:rsidRPr="00EB6DB9">
        <w:rPr>
          <w:rFonts w:ascii="Arial" w:hAnsi="Arial" w:cs="Arial"/>
          <w:b/>
          <w:sz w:val="24"/>
          <w:szCs w:val="24"/>
          <w:u w:val="single"/>
        </w:rPr>
        <w:t xml:space="preserve"> 3 domaines d’activité :</w:t>
      </w:r>
    </w:p>
    <w:p w:rsidR="007364E6" w:rsidRDefault="007364E6" w:rsidP="007364E6">
      <w:pPr>
        <w:pStyle w:val="Paragraphedeliste"/>
        <w:numPr>
          <w:ilvl w:val="0"/>
          <w:numId w:val="1"/>
        </w:numPr>
        <w:spacing w:after="0"/>
        <w:ind w:left="0" w:firstLine="5724"/>
        <w:jc w:val="both"/>
        <w:rPr>
          <w:rFonts w:ascii="Arial" w:hAnsi="Arial" w:cs="Arial"/>
          <w:sz w:val="24"/>
          <w:szCs w:val="24"/>
        </w:rPr>
      </w:pPr>
      <w:r>
        <w:rPr>
          <w:rFonts w:ascii="Arial" w:hAnsi="Arial" w:cs="Arial"/>
          <w:sz w:val="24"/>
          <w:szCs w:val="24"/>
        </w:rPr>
        <w:t>L</w:t>
      </w:r>
      <w:r w:rsidRPr="00EB6DB9">
        <w:rPr>
          <w:rFonts w:ascii="Arial" w:hAnsi="Arial" w:cs="Arial"/>
          <w:sz w:val="24"/>
          <w:szCs w:val="24"/>
        </w:rPr>
        <w:t>’usinage de pièces destinées à des ensembles optiques, électroniques et mécaniques</w:t>
      </w:r>
      <w:r>
        <w:rPr>
          <w:rFonts w:ascii="Arial" w:hAnsi="Arial" w:cs="Arial"/>
          <w:sz w:val="24"/>
          <w:szCs w:val="24"/>
        </w:rPr>
        <w:t>,</w:t>
      </w:r>
    </w:p>
    <w:p w:rsidR="007364E6" w:rsidRDefault="007364E6" w:rsidP="007364E6">
      <w:pPr>
        <w:pStyle w:val="Paragraphedeliste"/>
        <w:spacing w:after="0"/>
        <w:ind w:left="5724"/>
        <w:jc w:val="both"/>
        <w:rPr>
          <w:rFonts w:ascii="Arial" w:hAnsi="Arial" w:cs="Arial"/>
          <w:sz w:val="24"/>
          <w:szCs w:val="24"/>
        </w:rPr>
      </w:pPr>
    </w:p>
    <w:p w:rsidR="007364E6" w:rsidRDefault="007364E6" w:rsidP="007364E6">
      <w:pPr>
        <w:pStyle w:val="Paragraphedeliste"/>
        <w:numPr>
          <w:ilvl w:val="0"/>
          <w:numId w:val="1"/>
        </w:numPr>
        <w:spacing w:after="0"/>
        <w:ind w:left="0" w:firstLine="5724"/>
        <w:jc w:val="both"/>
        <w:rPr>
          <w:rFonts w:ascii="Arial" w:hAnsi="Arial" w:cs="Arial"/>
          <w:sz w:val="24"/>
          <w:szCs w:val="24"/>
        </w:rPr>
      </w:pPr>
      <w:r>
        <w:rPr>
          <w:rFonts w:ascii="Arial" w:hAnsi="Arial" w:cs="Arial"/>
          <w:sz w:val="24"/>
          <w:szCs w:val="24"/>
        </w:rPr>
        <w:t xml:space="preserve">L’étude (via notre Bureau d’Etudes) et la réalisation d’outillages, </w:t>
      </w:r>
    </w:p>
    <w:p w:rsidR="007364E6" w:rsidRPr="00EB6DB9" w:rsidRDefault="007364E6" w:rsidP="007364E6">
      <w:pPr>
        <w:spacing w:after="0"/>
        <w:jc w:val="both"/>
        <w:rPr>
          <w:rFonts w:ascii="Arial" w:hAnsi="Arial" w:cs="Arial"/>
          <w:sz w:val="24"/>
          <w:szCs w:val="24"/>
        </w:rPr>
      </w:pPr>
    </w:p>
    <w:p w:rsidR="007364E6" w:rsidRDefault="007364E6" w:rsidP="007364E6">
      <w:pPr>
        <w:pStyle w:val="Paragraphedeliste"/>
        <w:numPr>
          <w:ilvl w:val="0"/>
          <w:numId w:val="1"/>
        </w:numPr>
        <w:spacing w:after="0"/>
        <w:ind w:left="0" w:firstLine="5724"/>
        <w:jc w:val="both"/>
        <w:rPr>
          <w:rFonts w:ascii="Arial" w:hAnsi="Arial" w:cs="Arial"/>
          <w:sz w:val="24"/>
          <w:szCs w:val="24"/>
        </w:rPr>
      </w:pPr>
      <w:r>
        <w:rPr>
          <w:rFonts w:ascii="Arial" w:hAnsi="Arial" w:cs="Arial"/>
          <w:sz w:val="24"/>
          <w:szCs w:val="24"/>
        </w:rPr>
        <w:t>La</w:t>
      </w:r>
      <w:r w:rsidR="00B379BE">
        <w:rPr>
          <w:rFonts w:ascii="Arial" w:hAnsi="Arial" w:cs="Arial"/>
          <w:sz w:val="24"/>
          <w:szCs w:val="24"/>
        </w:rPr>
        <w:t xml:space="preserve"> </w:t>
      </w:r>
      <w:r>
        <w:rPr>
          <w:rFonts w:ascii="Arial" w:hAnsi="Arial" w:cs="Arial"/>
          <w:sz w:val="24"/>
          <w:szCs w:val="24"/>
        </w:rPr>
        <w:t>réalisation d’éprouvettes pour l’étalonnage de machines de Contrôle Non Destructif.</w:t>
      </w:r>
    </w:p>
    <w:p w:rsidR="005160AD" w:rsidRPr="005160AD" w:rsidRDefault="005160AD" w:rsidP="005160AD">
      <w:pPr>
        <w:pStyle w:val="Paragraphedeliste"/>
        <w:rPr>
          <w:rFonts w:ascii="Arial" w:hAnsi="Arial" w:cs="Arial"/>
          <w:sz w:val="24"/>
          <w:szCs w:val="24"/>
        </w:rPr>
      </w:pPr>
    </w:p>
    <w:p w:rsidR="005160AD" w:rsidRPr="00EB6DB9" w:rsidRDefault="005160AD" w:rsidP="005160AD">
      <w:pPr>
        <w:pStyle w:val="Paragraphedeliste"/>
        <w:spacing w:after="0"/>
        <w:ind w:left="5724"/>
        <w:jc w:val="both"/>
        <w:rPr>
          <w:rFonts w:ascii="Arial" w:hAnsi="Arial" w:cs="Arial"/>
          <w:sz w:val="24"/>
          <w:szCs w:val="24"/>
        </w:rPr>
      </w:pPr>
    </w:p>
    <w:p w:rsidR="007364E6" w:rsidRDefault="007364E6" w:rsidP="007364E6">
      <w:pPr>
        <w:spacing w:after="0"/>
        <w:jc w:val="both"/>
        <w:rPr>
          <w:rFonts w:ascii="Arial" w:hAnsi="Arial" w:cs="Arial"/>
          <w:sz w:val="24"/>
          <w:szCs w:val="24"/>
        </w:rPr>
      </w:pPr>
    </w:p>
    <w:p w:rsidR="007364E6" w:rsidRDefault="007364E6" w:rsidP="007364E6">
      <w:pPr>
        <w:spacing w:after="0"/>
        <w:jc w:val="both"/>
        <w:rPr>
          <w:rFonts w:ascii="Arial" w:hAnsi="Arial" w:cs="Arial"/>
          <w:sz w:val="24"/>
          <w:szCs w:val="24"/>
        </w:rPr>
      </w:pPr>
      <w:r w:rsidRPr="004B35F2">
        <w:rPr>
          <w:rFonts w:ascii="Arial" w:hAnsi="Arial" w:cs="Arial"/>
          <w:sz w:val="24"/>
          <w:szCs w:val="24"/>
        </w:rPr>
        <w:t>Nous fabriquons des pièces à forte technicité</w:t>
      </w:r>
      <w:r>
        <w:rPr>
          <w:rFonts w:ascii="Arial" w:hAnsi="Arial" w:cs="Arial"/>
          <w:sz w:val="24"/>
          <w:szCs w:val="24"/>
        </w:rPr>
        <w:t xml:space="preserve"> de manière unitaire ou en petite série.</w:t>
      </w:r>
    </w:p>
    <w:p w:rsidR="007364E6" w:rsidRDefault="007364E6" w:rsidP="007364E6">
      <w:pPr>
        <w:spacing w:after="0"/>
        <w:jc w:val="both"/>
        <w:rPr>
          <w:rFonts w:ascii="Arial" w:hAnsi="Arial" w:cs="Arial"/>
          <w:sz w:val="24"/>
          <w:szCs w:val="24"/>
        </w:rPr>
      </w:pPr>
    </w:p>
    <w:p w:rsidR="007364E6" w:rsidRDefault="007364E6" w:rsidP="007364E6">
      <w:pPr>
        <w:spacing w:after="0"/>
        <w:jc w:val="both"/>
        <w:rPr>
          <w:rFonts w:ascii="Arial" w:hAnsi="Arial" w:cs="Arial"/>
          <w:sz w:val="24"/>
          <w:szCs w:val="24"/>
        </w:rPr>
      </w:pPr>
      <w:r>
        <w:rPr>
          <w:rFonts w:ascii="Arial" w:hAnsi="Arial" w:cs="Arial"/>
          <w:sz w:val="24"/>
          <w:szCs w:val="24"/>
        </w:rPr>
        <w:t>Nous disposons d’un atelier de fraisage, d’un atelier de tournage numérique et conventionnel et d’un atelier d’usinage par électroérosion (fil et enfonçage).</w:t>
      </w:r>
    </w:p>
    <w:p w:rsidR="007364E6" w:rsidRPr="004B35F2" w:rsidRDefault="007364E6" w:rsidP="007364E6">
      <w:pPr>
        <w:spacing w:after="0"/>
        <w:jc w:val="both"/>
        <w:rPr>
          <w:rFonts w:ascii="Arial" w:hAnsi="Arial" w:cs="Arial"/>
          <w:sz w:val="24"/>
          <w:szCs w:val="24"/>
        </w:rPr>
      </w:pPr>
    </w:p>
    <w:p w:rsidR="007364E6" w:rsidRPr="004B35F2" w:rsidRDefault="007364E6" w:rsidP="007364E6">
      <w:pPr>
        <w:spacing w:after="0"/>
        <w:jc w:val="both"/>
        <w:rPr>
          <w:rFonts w:ascii="Arial" w:hAnsi="Arial" w:cs="Arial"/>
          <w:sz w:val="24"/>
          <w:szCs w:val="24"/>
        </w:rPr>
      </w:pPr>
      <w:r w:rsidRPr="004B35F2">
        <w:rPr>
          <w:rFonts w:ascii="Arial" w:hAnsi="Arial" w:cs="Arial"/>
          <w:sz w:val="24"/>
          <w:szCs w:val="24"/>
        </w:rPr>
        <w:t>E</w:t>
      </w:r>
      <w:r>
        <w:rPr>
          <w:rFonts w:ascii="Arial" w:hAnsi="Arial" w:cs="Arial"/>
          <w:sz w:val="24"/>
          <w:szCs w:val="24"/>
        </w:rPr>
        <w:t>ntreprise à</w:t>
      </w:r>
      <w:r w:rsidRPr="004B35F2">
        <w:rPr>
          <w:rFonts w:ascii="Arial" w:hAnsi="Arial" w:cs="Arial"/>
          <w:sz w:val="24"/>
          <w:szCs w:val="24"/>
        </w:rPr>
        <w:t xml:space="preserve"> taille humaine, nous sommes reconnus par nos clients pour le respect de nos engagements et le niveau de qualité de notre travail.</w:t>
      </w:r>
    </w:p>
    <w:p w:rsidR="007364E6" w:rsidRPr="004B35F2" w:rsidRDefault="007364E6" w:rsidP="007364E6">
      <w:pPr>
        <w:spacing w:after="0"/>
        <w:jc w:val="both"/>
        <w:rPr>
          <w:rFonts w:ascii="Arial" w:hAnsi="Arial" w:cs="Arial"/>
          <w:sz w:val="24"/>
          <w:szCs w:val="24"/>
        </w:rPr>
      </w:pPr>
    </w:p>
    <w:p w:rsidR="005160AD" w:rsidRDefault="007364E6" w:rsidP="007364E6">
      <w:pPr>
        <w:rPr>
          <w:rFonts w:ascii="Arial" w:hAnsi="Arial" w:cs="Arial"/>
          <w:sz w:val="24"/>
          <w:szCs w:val="24"/>
        </w:rPr>
      </w:pPr>
      <w:r w:rsidRPr="004B35F2">
        <w:rPr>
          <w:rFonts w:ascii="Arial" w:hAnsi="Arial" w:cs="Arial"/>
          <w:sz w:val="24"/>
          <w:szCs w:val="24"/>
        </w:rPr>
        <w:t xml:space="preserve">Nous </w:t>
      </w:r>
      <w:r w:rsidR="001067E2">
        <w:rPr>
          <w:rFonts w:ascii="Arial" w:hAnsi="Arial" w:cs="Arial"/>
          <w:sz w:val="24"/>
          <w:szCs w:val="24"/>
        </w:rPr>
        <w:t xml:space="preserve">recherchons un fraiseur dans le cadre dans le cadre </w:t>
      </w:r>
      <w:r w:rsidR="00B379BE">
        <w:rPr>
          <w:rFonts w:ascii="Arial" w:hAnsi="Arial" w:cs="Arial"/>
          <w:sz w:val="24"/>
          <w:szCs w:val="24"/>
        </w:rPr>
        <w:t>de notre développement</w:t>
      </w:r>
      <w:r w:rsidR="001067E2">
        <w:rPr>
          <w:rFonts w:ascii="Arial" w:hAnsi="Arial" w:cs="Arial"/>
          <w:sz w:val="24"/>
          <w:szCs w:val="24"/>
        </w:rPr>
        <w:t>.</w:t>
      </w:r>
      <w:r w:rsidR="005160AD">
        <w:rPr>
          <w:rFonts w:ascii="Arial" w:hAnsi="Arial" w:cs="Arial"/>
          <w:sz w:val="24"/>
          <w:szCs w:val="24"/>
        </w:rPr>
        <w:t xml:space="preserve"> </w:t>
      </w:r>
    </w:p>
    <w:p w:rsidR="00B10141" w:rsidRDefault="005160AD" w:rsidP="007364E6">
      <w:pPr>
        <w:rPr>
          <w:rFonts w:ascii="Arial" w:hAnsi="Arial" w:cs="Arial"/>
          <w:sz w:val="24"/>
          <w:szCs w:val="24"/>
        </w:rPr>
      </w:pPr>
      <w:r w:rsidRPr="005160AD">
        <w:rPr>
          <w:rFonts w:ascii="Arial" w:hAnsi="Arial" w:cs="Arial"/>
          <w:b/>
          <w:sz w:val="24"/>
          <w:szCs w:val="24"/>
          <w:u w:val="single"/>
        </w:rPr>
        <w:t>L’intérêt de ce poste est que vous programmez (FAO et/ou CN) + réalisation de l’usinage</w:t>
      </w:r>
      <w:r>
        <w:rPr>
          <w:rFonts w:ascii="Arial" w:hAnsi="Arial" w:cs="Arial"/>
          <w:b/>
          <w:sz w:val="24"/>
          <w:szCs w:val="24"/>
          <w:u w:val="single"/>
        </w:rPr>
        <w:t xml:space="preserve"> des pièces</w:t>
      </w:r>
      <w:r>
        <w:rPr>
          <w:rFonts w:ascii="Arial" w:hAnsi="Arial" w:cs="Arial"/>
          <w:sz w:val="24"/>
          <w:szCs w:val="24"/>
        </w:rPr>
        <w:t>.</w:t>
      </w:r>
    </w:p>
    <w:p w:rsidR="001067E2" w:rsidRDefault="001067E2" w:rsidP="007364E6">
      <w:pPr>
        <w:rPr>
          <w:b/>
        </w:rPr>
      </w:pPr>
      <w:r>
        <w:rPr>
          <w:rFonts w:ascii="Arial" w:hAnsi="Arial" w:cs="Arial"/>
          <w:sz w:val="24"/>
          <w:szCs w:val="24"/>
        </w:rPr>
        <w:t>Le candidat travaillera dans un cadre dynamique et motivant.</w:t>
      </w:r>
    </w:p>
    <w:p w:rsidR="00B10141" w:rsidRPr="004B4A77" w:rsidRDefault="00B10141">
      <w:pPr>
        <w:rPr>
          <w:b/>
        </w:rPr>
      </w:pPr>
    </w:p>
    <w:tbl>
      <w:tblPr>
        <w:tblStyle w:val="Grilledutableau"/>
        <w:tblW w:w="0" w:type="auto"/>
        <w:tblLook w:val="04A0"/>
      </w:tblPr>
      <w:tblGrid>
        <w:gridCol w:w="2235"/>
        <w:gridCol w:w="6977"/>
      </w:tblGrid>
      <w:tr w:rsidR="004B4A77" w:rsidTr="00DE1C9E">
        <w:trPr>
          <w:trHeight w:val="567"/>
        </w:trPr>
        <w:tc>
          <w:tcPr>
            <w:tcW w:w="2235" w:type="dxa"/>
            <w:shd w:val="clear" w:color="auto" w:fill="002060"/>
            <w:vAlign w:val="center"/>
          </w:tcPr>
          <w:p w:rsidR="004B4A77" w:rsidRPr="00466323" w:rsidRDefault="004B4A77" w:rsidP="004B4A77">
            <w:pPr>
              <w:rPr>
                <w:b/>
                <w:color w:val="FFFFFF" w:themeColor="background1"/>
              </w:rPr>
            </w:pPr>
            <w:r w:rsidRPr="00466323">
              <w:rPr>
                <w:b/>
                <w:color w:val="FFFFFF" w:themeColor="background1"/>
              </w:rPr>
              <w:t>Intitulé du poste</w:t>
            </w:r>
          </w:p>
        </w:tc>
        <w:tc>
          <w:tcPr>
            <w:tcW w:w="6977" w:type="dxa"/>
            <w:vAlign w:val="center"/>
          </w:tcPr>
          <w:p w:rsidR="004B4A77" w:rsidRDefault="007364E6" w:rsidP="004B4A77">
            <w:r>
              <w:t>Fraiseur</w:t>
            </w:r>
            <w:r w:rsidR="001067E2">
              <w:t xml:space="preserve"> 5 axes</w:t>
            </w:r>
          </w:p>
        </w:tc>
      </w:tr>
      <w:tr w:rsidR="004B4A77" w:rsidTr="00DE1C9E">
        <w:trPr>
          <w:trHeight w:val="567"/>
        </w:trPr>
        <w:tc>
          <w:tcPr>
            <w:tcW w:w="2235" w:type="dxa"/>
            <w:shd w:val="clear" w:color="auto" w:fill="002060"/>
            <w:vAlign w:val="center"/>
          </w:tcPr>
          <w:p w:rsidR="004B4A77" w:rsidRPr="00466323" w:rsidRDefault="004B4A77" w:rsidP="004B4A77">
            <w:pPr>
              <w:rPr>
                <w:b/>
                <w:color w:val="FFFFFF" w:themeColor="background1"/>
              </w:rPr>
            </w:pPr>
            <w:r w:rsidRPr="00466323">
              <w:rPr>
                <w:b/>
                <w:color w:val="FFFFFF" w:themeColor="background1"/>
              </w:rPr>
              <w:t>Lieu de travail</w:t>
            </w:r>
          </w:p>
        </w:tc>
        <w:tc>
          <w:tcPr>
            <w:tcW w:w="6977" w:type="dxa"/>
            <w:vAlign w:val="center"/>
          </w:tcPr>
          <w:p w:rsidR="004B4A77" w:rsidRDefault="007364E6" w:rsidP="004B4A77">
            <w:r>
              <w:t>Romorantin-Lanthenay (41)</w:t>
            </w:r>
          </w:p>
        </w:tc>
      </w:tr>
      <w:tr w:rsidR="004B4A77" w:rsidTr="00DE1C9E">
        <w:trPr>
          <w:trHeight w:val="567"/>
        </w:trPr>
        <w:tc>
          <w:tcPr>
            <w:tcW w:w="2235" w:type="dxa"/>
            <w:shd w:val="clear" w:color="auto" w:fill="002060"/>
            <w:vAlign w:val="center"/>
          </w:tcPr>
          <w:p w:rsidR="004B4A77" w:rsidRPr="00466323" w:rsidRDefault="004B4A77" w:rsidP="004B4A77">
            <w:pPr>
              <w:rPr>
                <w:b/>
                <w:color w:val="FFFFFF" w:themeColor="background1"/>
              </w:rPr>
            </w:pPr>
            <w:r w:rsidRPr="00466323">
              <w:rPr>
                <w:b/>
                <w:color w:val="FFFFFF" w:themeColor="background1"/>
              </w:rPr>
              <w:t>Salaire</w:t>
            </w:r>
            <w:r w:rsidR="00152D92" w:rsidRPr="00466323">
              <w:rPr>
                <w:i/>
                <w:color w:val="FFFFFF" w:themeColor="background1"/>
              </w:rPr>
              <w:t>(mini-maxi)</w:t>
            </w:r>
          </w:p>
        </w:tc>
        <w:tc>
          <w:tcPr>
            <w:tcW w:w="6977" w:type="dxa"/>
            <w:vAlign w:val="center"/>
          </w:tcPr>
          <w:p w:rsidR="004B4A77" w:rsidRDefault="007364E6" w:rsidP="004B4A77">
            <w:r>
              <w:t>1</w:t>
            </w:r>
            <w:r w:rsidR="007A44C2">
              <w:t>1</w:t>
            </w:r>
            <w:r>
              <w:t xml:space="preserve">€/Heure à 15€/heure </w:t>
            </w:r>
            <w:r w:rsidR="00DE1C9E">
              <w:t xml:space="preserve">selon expérience </w:t>
            </w:r>
            <w:r>
              <w:t>+ indemnités de déplacement</w:t>
            </w:r>
          </w:p>
        </w:tc>
      </w:tr>
      <w:tr w:rsidR="004B4A77" w:rsidTr="00DE1C9E">
        <w:trPr>
          <w:trHeight w:val="567"/>
        </w:trPr>
        <w:tc>
          <w:tcPr>
            <w:tcW w:w="2235" w:type="dxa"/>
            <w:shd w:val="clear" w:color="auto" w:fill="002060"/>
            <w:vAlign w:val="center"/>
          </w:tcPr>
          <w:p w:rsidR="004B4A77" w:rsidRPr="00466323" w:rsidRDefault="004B4A77" w:rsidP="004B4A77">
            <w:pPr>
              <w:rPr>
                <w:b/>
                <w:color w:val="FFFFFF" w:themeColor="background1"/>
              </w:rPr>
            </w:pPr>
            <w:r w:rsidRPr="00466323">
              <w:rPr>
                <w:b/>
                <w:color w:val="FFFFFF" w:themeColor="background1"/>
              </w:rPr>
              <w:t>Niveau d’expérience</w:t>
            </w:r>
          </w:p>
        </w:tc>
        <w:tc>
          <w:tcPr>
            <w:tcW w:w="6977" w:type="dxa"/>
            <w:vAlign w:val="center"/>
          </w:tcPr>
          <w:p w:rsidR="004B4A77" w:rsidRDefault="007A44C2" w:rsidP="004B4A77">
            <w:r>
              <w:t>Débutant</w:t>
            </w:r>
            <w:r w:rsidR="00B379BE">
              <w:t xml:space="preserve"> à confirmé</w:t>
            </w:r>
          </w:p>
        </w:tc>
      </w:tr>
      <w:tr w:rsidR="004B4A77" w:rsidTr="00DE1C9E">
        <w:trPr>
          <w:trHeight w:val="567"/>
        </w:trPr>
        <w:tc>
          <w:tcPr>
            <w:tcW w:w="2235" w:type="dxa"/>
            <w:shd w:val="clear" w:color="auto" w:fill="002060"/>
            <w:vAlign w:val="center"/>
          </w:tcPr>
          <w:p w:rsidR="004B4A77" w:rsidRPr="00466323" w:rsidRDefault="004B4A77" w:rsidP="004B4A77">
            <w:pPr>
              <w:rPr>
                <w:b/>
                <w:color w:val="FFFFFF" w:themeColor="background1"/>
              </w:rPr>
            </w:pPr>
            <w:r w:rsidRPr="00466323">
              <w:rPr>
                <w:b/>
                <w:color w:val="FFFFFF" w:themeColor="background1"/>
              </w:rPr>
              <w:t>Formation</w:t>
            </w:r>
          </w:p>
        </w:tc>
        <w:tc>
          <w:tcPr>
            <w:tcW w:w="6977" w:type="dxa"/>
            <w:vAlign w:val="center"/>
          </w:tcPr>
          <w:p w:rsidR="004B4A77" w:rsidRDefault="007364E6" w:rsidP="004B4A77">
            <w:r>
              <w:t>Bac à bac+2</w:t>
            </w:r>
            <w:r w:rsidR="00B379BE">
              <w:t xml:space="preserve"> ou expérience</w:t>
            </w:r>
          </w:p>
        </w:tc>
      </w:tr>
      <w:tr w:rsidR="004B4A77" w:rsidTr="00DE1C9E">
        <w:trPr>
          <w:trHeight w:val="567"/>
        </w:trPr>
        <w:tc>
          <w:tcPr>
            <w:tcW w:w="2235" w:type="dxa"/>
            <w:shd w:val="clear" w:color="auto" w:fill="002060"/>
            <w:vAlign w:val="center"/>
          </w:tcPr>
          <w:p w:rsidR="004C1D46" w:rsidRPr="004C1D46" w:rsidRDefault="004B4A77" w:rsidP="004B4A77">
            <w:pPr>
              <w:rPr>
                <w:i/>
                <w:color w:val="FFFFFF" w:themeColor="background1"/>
              </w:rPr>
            </w:pPr>
            <w:r w:rsidRPr="00466323">
              <w:rPr>
                <w:b/>
                <w:color w:val="FFFFFF" w:themeColor="background1"/>
              </w:rPr>
              <w:t xml:space="preserve">Type de contrat </w:t>
            </w:r>
            <w:r w:rsidRPr="00466323">
              <w:rPr>
                <w:i/>
                <w:color w:val="FFFFFF" w:themeColor="background1"/>
              </w:rPr>
              <w:t>(CDD/CDI)</w:t>
            </w:r>
          </w:p>
        </w:tc>
        <w:tc>
          <w:tcPr>
            <w:tcW w:w="6977" w:type="dxa"/>
            <w:vAlign w:val="center"/>
          </w:tcPr>
          <w:p w:rsidR="004B4A77" w:rsidRDefault="007364E6" w:rsidP="004B4A77">
            <w:r>
              <w:t>CDI</w:t>
            </w:r>
          </w:p>
        </w:tc>
      </w:tr>
      <w:tr w:rsidR="004B4A77" w:rsidTr="00DE1C9E">
        <w:trPr>
          <w:trHeight w:val="567"/>
        </w:trPr>
        <w:tc>
          <w:tcPr>
            <w:tcW w:w="2235" w:type="dxa"/>
            <w:shd w:val="clear" w:color="auto" w:fill="002060"/>
            <w:vAlign w:val="center"/>
          </w:tcPr>
          <w:p w:rsidR="004B4A77" w:rsidRPr="00466323" w:rsidRDefault="004B4A77" w:rsidP="004B4A77">
            <w:pPr>
              <w:rPr>
                <w:b/>
                <w:color w:val="FFFFFF" w:themeColor="background1"/>
              </w:rPr>
            </w:pPr>
            <w:r w:rsidRPr="00466323">
              <w:rPr>
                <w:b/>
                <w:color w:val="FFFFFF" w:themeColor="background1"/>
              </w:rPr>
              <w:t xml:space="preserve">Temps de travail </w:t>
            </w:r>
            <w:r w:rsidRPr="00466323">
              <w:rPr>
                <w:i/>
                <w:color w:val="FFFFFF" w:themeColor="background1"/>
              </w:rPr>
              <w:t>(temps complet, partiel )</w:t>
            </w:r>
          </w:p>
        </w:tc>
        <w:tc>
          <w:tcPr>
            <w:tcW w:w="6977" w:type="dxa"/>
            <w:vAlign w:val="center"/>
          </w:tcPr>
          <w:p w:rsidR="004B4A77" w:rsidRDefault="007364E6" w:rsidP="004B4A77">
            <w:r>
              <w:t>39 heures/semaine</w:t>
            </w:r>
          </w:p>
        </w:tc>
      </w:tr>
      <w:tr w:rsidR="004B4A77" w:rsidTr="00DE1C9E">
        <w:trPr>
          <w:trHeight w:val="2385"/>
        </w:trPr>
        <w:tc>
          <w:tcPr>
            <w:tcW w:w="2235" w:type="dxa"/>
            <w:shd w:val="clear" w:color="auto" w:fill="002060"/>
            <w:vAlign w:val="center"/>
          </w:tcPr>
          <w:p w:rsidR="004B4A77" w:rsidRPr="00402723" w:rsidRDefault="004B4A77" w:rsidP="004B4A77">
            <w:pPr>
              <w:rPr>
                <w:rFonts w:cstheme="minorHAnsi"/>
                <w:b/>
                <w:color w:val="FFFFFF" w:themeColor="background1"/>
                <w:sz w:val="24"/>
                <w:szCs w:val="24"/>
              </w:rPr>
            </w:pPr>
            <w:r w:rsidRPr="00402723">
              <w:rPr>
                <w:rFonts w:cstheme="minorHAnsi"/>
                <w:b/>
                <w:color w:val="FFFFFF" w:themeColor="background1"/>
                <w:sz w:val="24"/>
                <w:szCs w:val="24"/>
              </w:rPr>
              <w:t>Principales missions</w:t>
            </w:r>
          </w:p>
          <w:p w:rsidR="004B4A77" w:rsidRPr="00402723" w:rsidRDefault="004B4A77" w:rsidP="004B4A77">
            <w:pPr>
              <w:rPr>
                <w:rFonts w:cstheme="minorHAnsi"/>
                <w:b/>
                <w:color w:val="FFFFFF" w:themeColor="background1"/>
                <w:sz w:val="24"/>
                <w:szCs w:val="24"/>
              </w:rPr>
            </w:pPr>
          </w:p>
          <w:p w:rsidR="004B4A77" w:rsidRPr="00402723" w:rsidRDefault="004B4A77" w:rsidP="004B4A77">
            <w:pPr>
              <w:rPr>
                <w:rFonts w:cstheme="minorHAnsi"/>
                <w:b/>
                <w:color w:val="FFFFFF" w:themeColor="background1"/>
                <w:sz w:val="24"/>
                <w:szCs w:val="24"/>
              </w:rPr>
            </w:pPr>
          </w:p>
          <w:p w:rsidR="004B4A77" w:rsidRPr="00402723" w:rsidRDefault="004B4A77" w:rsidP="004B4A77">
            <w:pPr>
              <w:rPr>
                <w:rFonts w:cstheme="minorHAnsi"/>
                <w:b/>
                <w:color w:val="FFFFFF" w:themeColor="background1"/>
                <w:sz w:val="24"/>
                <w:szCs w:val="24"/>
              </w:rPr>
            </w:pPr>
          </w:p>
          <w:p w:rsidR="004B4A77" w:rsidRPr="00402723" w:rsidRDefault="004B4A77" w:rsidP="004B4A77">
            <w:pPr>
              <w:rPr>
                <w:rFonts w:cstheme="minorHAnsi"/>
                <w:b/>
                <w:color w:val="FFFFFF" w:themeColor="background1"/>
                <w:sz w:val="24"/>
                <w:szCs w:val="24"/>
              </w:rPr>
            </w:pPr>
          </w:p>
          <w:p w:rsidR="004B4A77" w:rsidRPr="00402723" w:rsidRDefault="004B4A77" w:rsidP="004B4A77">
            <w:pPr>
              <w:rPr>
                <w:rFonts w:cstheme="minorHAnsi"/>
                <w:b/>
                <w:color w:val="FFFFFF" w:themeColor="background1"/>
                <w:sz w:val="24"/>
                <w:szCs w:val="24"/>
              </w:rPr>
            </w:pPr>
          </w:p>
          <w:p w:rsidR="004B4A77" w:rsidRPr="00402723" w:rsidRDefault="004B4A77" w:rsidP="004B4A77">
            <w:pPr>
              <w:rPr>
                <w:rFonts w:cstheme="minorHAnsi"/>
                <w:b/>
                <w:color w:val="FFFFFF" w:themeColor="background1"/>
                <w:sz w:val="24"/>
                <w:szCs w:val="24"/>
              </w:rPr>
            </w:pPr>
          </w:p>
        </w:tc>
        <w:tc>
          <w:tcPr>
            <w:tcW w:w="6977" w:type="dxa"/>
            <w:vAlign w:val="center"/>
          </w:tcPr>
          <w:p w:rsidR="00402723" w:rsidRPr="00402723" w:rsidRDefault="00402723" w:rsidP="00402723">
            <w:pPr>
              <w:rPr>
                <w:rFonts w:cstheme="minorHAnsi"/>
                <w:b/>
                <w:bCs/>
                <w:sz w:val="24"/>
                <w:szCs w:val="24"/>
              </w:rPr>
            </w:pPr>
            <w:r w:rsidRPr="00402723">
              <w:rPr>
                <w:rFonts w:cstheme="minorHAnsi"/>
                <w:b/>
                <w:bCs/>
                <w:sz w:val="24"/>
                <w:szCs w:val="24"/>
                <w:u w:val="single"/>
              </w:rPr>
              <w:t>Savoirs faire</w:t>
            </w:r>
            <w:r w:rsidRPr="00402723">
              <w:rPr>
                <w:rFonts w:cstheme="minorHAnsi"/>
                <w:b/>
                <w:bCs/>
                <w:sz w:val="24"/>
                <w:szCs w:val="24"/>
              </w:rPr>
              <w:t> :</w:t>
            </w:r>
          </w:p>
          <w:p w:rsidR="00402723" w:rsidRPr="00402723" w:rsidRDefault="00402723" w:rsidP="00402723">
            <w:pPr>
              <w:rPr>
                <w:rFonts w:cstheme="minorHAnsi"/>
                <w:sz w:val="24"/>
                <w:szCs w:val="24"/>
              </w:rPr>
            </w:pP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 xml:space="preserve">Mettre en place son poste de travail dans le respect des règles de sécurité/ Qualité </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 xml:space="preserve">Respecter les règles de sécurité, le port et l’utilisation des EPI </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Prendre connaissance de la gamme de fabrication (OF)</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Etudier les plans et dossiers techniques des pièces à usiner</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 xml:space="preserve">Programmer la </w:t>
            </w:r>
            <w:r w:rsidR="001067E2">
              <w:rPr>
                <w:rFonts w:cstheme="minorHAnsi"/>
                <w:sz w:val="24"/>
                <w:szCs w:val="24"/>
              </w:rPr>
              <w:t>fraiseuse</w:t>
            </w:r>
            <w:r w:rsidRPr="00402723">
              <w:rPr>
                <w:rFonts w:cstheme="minorHAnsi"/>
                <w:sz w:val="24"/>
                <w:szCs w:val="24"/>
              </w:rPr>
              <w:t xml:space="preserve"> : réglage des outils de coupe et des paramètres d’usinage (côtes, vitesse, tolérance…) </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Contrôler le programme établi par un contrôle visuel du dessin de la machine</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 xml:space="preserve">Positionner la matière brute sur la machine </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Lancer le programme de la machine à commande numérique</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Surveiller l’usinage de la pièce</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 xml:space="preserve">Contrôler les points de contrôle de la pièce usinée et procéder aux ajustements du programme le cas échéant </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 xml:space="preserve">Réaliser le contrôle des côtes et tolérances de la série de pièces usinées, selon le plan de contrôle précisé dans l’OF </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Renseigner les documents de suivi de production</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Amener les pièces usinées et l’OF au Responsable Logistique ou Responsable de Production</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 xml:space="preserve">Entretenir les équipements </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Réaliser la maintenance de 1</w:t>
            </w:r>
            <w:r w:rsidRPr="00402723">
              <w:rPr>
                <w:rFonts w:cstheme="minorHAnsi"/>
                <w:sz w:val="24"/>
                <w:szCs w:val="24"/>
                <w:vertAlign w:val="superscript"/>
              </w:rPr>
              <w:t>er</w:t>
            </w:r>
            <w:r w:rsidRPr="00402723">
              <w:rPr>
                <w:rFonts w:cstheme="minorHAnsi"/>
                <w:sz w:val="24"/>
                <w:szCs w:val="24"/>
              </w:rPr>
              <w:t xml:space="preserve"> niveau </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Alerter son responsable en cas d’anomalies</w:t>
            </w:r>
          </w:p>
          <w:p w:rsidR="00402723" w:rsidRPr="00402723" w:rsidRDefault="00402723" w:rsidP="00402723">
            <w:pPr>
              <w:pStyle w:val="Paragraphedeliste"/>
              <w:numPr>
                <w:ilvl w:val="0"/>
                <w:numId w:val="2"/>
              </w:numPr>
              <w:rPr>
                <w:rFonts w:cstheme="minorHAnsi"/>
                <w:sz w:val="24"/>
                <w:szCs w:val="24"/>
              </w:rPr>
            </w:pPr>
            <w:r w:rsidRPr="00402723">
              <w:rPr>
                <w:rFonts w:cstheme="minorHAnsi"/>
                <w:sz w:val="24"/>
                <w:szCs w:val="24"/>
              </w:rPr>
              <w:t xml:space="preserve">Peut participer à l’élaboration des devis clients par l’estimation des temps de production </w:t>
            </w:r>
          </w:p>
          <w:p w:rsidR="00402723" w:rsidRPr="00402723" w:rsidRDefault="00402723" w:rsidP="00402723">
            <w:pPr>
              <w:pStyle w:val="Paragraphedeliste"/>
              <w:numPr>
                <w:ilvl w:val="0"/>
                <w:numId w:val="2"/>
              </w:numPr>
              <w:rPr>
                <w:rFonts w:cstheme="minorHAnsi"/>
                <w:sz w:val="24"/>
                <w:szCs w:val="24"/>
                <w:u w:val="single"/>
              </w:rPr>
            </w:pPr>
            <w:r w:rsidRPr="00402723">
              <w:rPr>
                <w:rFonts w:cstheme="minorHAnsi"/>
                <w:sz w:val="24"/>
                <w:szCs w:val="24"/>
              </w:rPr>
              <w:t>Participer à l’amélioration continue de l’atelier par des suggestions d’améliorations et avis sur sollicitation de son responsable</w:t>
            </w:r>
          </w:p>
          <w:p w:rsidR="00402723" w:rsidRPr="00402723" w:rsidRDefault="00402723" w:rsidP="00402723">
            <w:pPr>
              <w:rPr>
                <w:rFonts w:cstheme="minorHAnsi"/>
                <w:sz w:val="24"/>
                <w:szCs w:val="24"/>
                <w:u w:val="single"/>
              </w:rPr>
            </w:pPr>
          </w:p>
          <w:p w:rsidR="00402723" w:rsidRPr="00402723" w:rsidRDefault="00402723" w:rsidP="00402723">
            <w:pPr>
              <w:rPr>
                <w:rFonts w:cstheme="minorHAnsi"/>
                <w:b/>
                <w:bCs/>
                <w:sz w:val="24"/>
                <w:szCs w:val="24"/>
              </w:rPr>
            </w:pPr>
            <w:r w:rsidRPr="00402723">
              <w:rPr>
                <w:rFonts w:cstheme="minorHAnsi"/>
                <w:b/>
                <w:bCs/>
                <w:sz w:val="24"/>
                <w:szCs w:val="24"/>
                <w:u w:val="single"/>
              </w:rPr>
              <w:t>Savoirs être</w:t>
            </w:r>
            <w:r w:rsidRPr="00402723">
              <w:rPr>
                <w:rFonts w:cstheme="minorHAnsi"/>
                <w:b/>
                <w:bCs/>
                <w:sz w:val="24"/>
                <w:szCs w:val="24"/>
              </w:rPr>
              <w:t> :</w:t>
            </w:r>
          </w:p>
          <w:p w:rsidR="00402723" w:rsidRPr="00402723" w:rsidRDefault="00402723" w:rsidP="00402723">
            <w:pPr>
              <w:rPr>
                <w:rFonts w:cstheme="minorHAnsi"/>
                <w:sz w:val="24"/>
                <w:szCs w:val="24"/>
              </w:rPr>
            </w:pPr>
          </w:p>
          <w:p w:rsidR="00402723" w:rsidRPr="00402723" w:rsidRDefault="00402723" w:rsidP="00402723">
            <w:pPr>
              <w:pStyle w:val="Paragraphedeliste"/>
              <w:numPr>
                <w:ilvl w:val="0"/>
                <w:numId w:val="3"/>
              </w:numPr>
              <w:rPr>
                <w:rFonts w:cstheme="minorHAnsi"/>
                <w:sz w:val="24"/>
                <w:szCs w:val="24"/>
              </w:rPr>
            </w:pPr>
            <w:r w:rsidRPr="00402723">
              <w:rPr>
                <w:rFonts w:cstheme="minorHAnsi"/>
                <w:sz w:val="24"/>
                <w:szCs w:val="24"/>
              </w:rPr>
              <w:t xml:space="preserve">Etre soigneux, minutieux et méthodique pour la réalisation des pièces </w:t>
            </w:r>
          </w:p>
          <w:p w:rsidR="00402723" w:rsidRPr="00402723" w:rsidRDefault="00402723" w:rsidP="00402723">
            <w:pPr>
              <w:pStyle w:val="Paragraphedeliste"/>
              <w:numPr>
                <w:ilvl w:val="0"/>
                <w:numId w:val="3"/>
              </w:numPr>
              <w:rPr>
                <w:rFonts w:cstheme="minorHAnsi"/>
                <w:sz w:val="24"/>
                <w:szCs w:val="24"/>
              </w:rPr>
            </w:pPr>
            <w:r w:rsidRPr="00402723">
              <w:rPr>
                <w:rFonts w:cstheme="minorHAnsi"/>
                <w:sz w:val="24"/>
                <w:szCs w:val="24"/>
              </w:rPr>
              <w:t xml:space="preserve">Etre rigoureux dans le respect des consignes de fabrication </w:t>
            </w:r>
          </w:p>
          <w:p w:rsidR="00402723" w:rsidRPr="00402723" w:rsidRDefault="00402723" w:rsidP="00402723">
            <w:pPr>
              <w:pStyle w:val="Paragraphedeliste"/>
              <w:numPr>
                <w:ilvl w:val="0"/>
                <w:numId w:val="3"/>
              </w:numPr>
              <w:rPr>
                <w:rFonts w:cstheme="minorHAnsi"/>
                <w:sz w:val="24"/>
                <w:szCs w:val="24"/>
              </w:rPr>
            </w:pPr>
            <w:r w:rsidRPr="00402723">
              <w:rPr>
                <w:rFonts w:cstheme="minorHAnsi"/>
                <w:sz w:val="24"/>
                <w:szCs w:val="24"/>
              </w:rPr>
              <w:t xml:space="preserve">Faire preuve de patience pour obtenir le résultat souhaité </w:t>
            </w:r>
          </w:p>
          <w:p w:rsidR="00402723" w:rsidRPr="00402723" w:rsidRDefault="00402723" w:rsidP="00402723">
            <w:pPr>
              <w:pStyle w:val="Paragraphedeliste"/>
              <w:numPr>
                <w:ilvl w:val="0"/>
                <w:numId w:val="3"/>
              </w:numPr>
              <w:rPr>
                <w:rFonts w:cstheme="minorHAnsi"/>
                <w:sz w:val="24"/>
                <w:szCs w:val="24"/>
              </w:rPr>
            </w:pPr>
            <w:r w:rsidRPr="00402723">
              <w:rPr>
                <w:rFonts w:cstheme="minorHAnsi"/>
                <w:sz w:val="24"/>
                <w:szCs w:val="24"/>
              </w:rPr>
              <w:t xml:space="preserve">Etre orienté « solution », disposer d’une logique et d’un bon </w:t>
            </w:r>
            <w:r w:rsidRPr="00402723">
              <w:rPr>
                <w:rFonts w:cstheme="minorHAnsi"/>
                <w:sz w:val="24"/>
                <w:szCs w:val="24"/>
              </w:rPr>
              <w:lastRenderedPageBreak/>
              <w:t xml:space="preserve">raisonnement </w:t>
            </w:r>
          </w:p>
          <w:p w:rsidR="00402723" w:rsidRPr="00402723" w:rsidRDefault="00402723" w:rsidP="00402723">
            <w:pPr>
              <w:pStyle w:val="Paragraphedeliste"/>
              <w:numPr>
                <w:ilvl w:val="0"/>
                <w:numId w:val="3"/>
              </w:numPr>
              <w:rPr>
                <w:rFonts w:cstheme="minorHAnsi"/>
                <w:sz w:val="24"/>
                <w:szCs w:val="24"/>
              </w:rPr>
            </w:pPr>
            <w:r w:rsidRPr="00402723">
              <w:rPr>
                <w:rFonts w:cstheme="minorHAnsi"/>
                <w:sz w:val="24"/>
                <w:szCs w:val="24"/>
              </w:rPr>
              <w:t>Faire preuve d’attention / de concentration dans la réalisation des tâches dans un objectif de respect des exigences qualité</w:t>
            </w:r>
          </w:p>
          <w:p w:rsidR="00402723" w:rsidRPr="00402723" w:rsidRDefault="00402723" w:rsidP="00402723">
            <w:pPr>
              <w:pStyle w:val="Paragraphedeliste"/>
              <w:numPr>
                <w:ilvl w:val="0"/>
                <w:numId w:val="3"/>
              </w:numPr>
              <w:rPr>
                <w:rFonts w:cstheme="minorHAnsi"/>
                <w:b/>
                <w:sz w:val="24"/>
                <w:szCs w:val="24"/>
              </w:rPr>
            </w:pPr>
            <w:r w:rsidRPr="00402723">
              <w:rPr>
                <w:rFonts w:cstheme="minorHAnsi"/>
                <w:sz w:val="24"/>
                <w:szCs w:val="24"/>
              </w:rPr>
              <w:t>Faire preuve d’esprit d’équipe dans l’échange d’informations.</w:t>
            </w:r>
          </w:p>
          <w:p w:rsidR="004B4A77" w:rsidRPr="00402723" w:rsidRDefault="004B4A77" w:rsidP="004B4A77">
            <w:pPr>
              <w:rPr>
                <w:rFonts w:cstheme="minorHAnsi"/>
                <w:sz w:val="24"/>
                <w:szCs w:val="24"/>
              </w:rPr>
            </w:pPr>
          </w:p>
        </w:tc>
      </w:tr>
      <w:tr w:rsidR="004B4A77" w:rsidTr="00DE1C9E">
        <w:trPr>
          <w:trHeight w:val="1980"/>
        </w:trPr>
        <w:tc>
          <w:tcPr>
            <w:tcW w:w="2235" w:type="dxa"/>
            <w:shd w:val="clear" w:color="auto" w:fill="002060"/>
            <w:vAlign w:val="center"/>
          </w:tcPr>
          <w:p w:rsidR="009D3E8B" w:rsidRDefault="009D3E8B" w:rsidP="00DE1C9E">
            <w:pPr>
              <w:jc w:val="center"/>
              <w:rPr>
                <w:b/>
                <w:color w:val="FFFFFF" w:themeColor="background1"/>
              </w:rPr>
            </w:pPr>
          </w:p>
          <w:p w:rsidR="009D3E8B" w:rsidRDefault="009D3E8B" w:rsidP="00DE1C9E">
            <w:pPr>
              <w:jc w:val="center"/>
              <w:rPr>
                <w:b/>
                <w:color w:val="FFFFFF" w:themeColor="background1"/>
              </w:rPr>
            </w:pPr>
          </w:p>
          <w:p w:rsidR="004B4A77" w:rsidRPr="00466323" w:rsidRDefault="004B4A77" w:rsidP="009D3E8B">
            <w:pPr>
              <w:rPr>
                <w:b/>
                <w:color w:val="FFFFFF" w:themeColor="background1"/>
              </w:rPr>
            </w:pPr>
            <w:r w:rsidRPr="00466323">
              <w:rPr>
                <w:b/>
                <w:color w:val="FFFFFF" w:themeColor="background1"/>
              </w:rPr>
              <w:t>Profil recherché</w:t>
            </w:r>
          </w:p>
          <w:p w:rsidR="004B4A77" w:rsidRPr="00466323" w:rsidRDefault="004B4A77" w:rsidP="00DE1C9E">
            <w:pPr>
              <w:jc w:val="center"/>
              <w:rPr>
                <w:b/>
                <w:color w:val="FFFFFF" w:themeColor="background1"/>
              </w:rPr>
            </w:pPr>
          </w:p>
          <w:p w:rsidR="004B4A77" w:rsidRPr="00466323" w:rsidRDefault="004B4A77" w:rsidP="009D3E8B">
            <w:pPr>
              <w:rPr>
                <w:b/>
                <w:color w:val="FFFFFF" w:themeColor="background1"/>
              </w:rPr>
            </w:pPr>
          </w:p>
        </w:tc>
        <w:tc>
          <w:tcPr>
            <w:tcW w:w="6977" w:type="dxa"/>
            <w:vAlign w:val="center"/>
          </w:tcPr>
          <w:p w:rsidR="007A44C2" w:rsidRDefault="007A44C2" w:rsidP="007364E6">
            <w:pPr>
              <w:jc w:val="both"/>
              <w:rPr>
                <w:sz w:val="24"/>
                <w:szCs w:val="24"/>
              </w:rPr>
            </w:pPr>
            <w:r>
              <w:rPr>
                <w:sz w:val="24"/>
                <w:szCs w:val="24"/>
              </w:rPr>
              <w:t>Nous recherchons un profil débutant avec du potentiel. Nous vous apprendrons à programmer sur FAO et à usiner des pièces complexes. Ce poste s’adresse à des candidats qui veulent devenir expert dans l’usinage ou qui se destinent, à moyen terme, à se spécialiser dans la programmation</w:t>
            </w:r>
            <w:r w:rsidR="00DE1C9E">
              <w:rPr>
                <w:sz w:val="24"/>
                <w:szCs w:val="24"/>
              </w:rPr>
              <w:t xml:space="preserve"> ou à intégrer un BE. </w:t>
            </w:r>
          </w:p>
          <w:p w:rsidR="007A44C2" w:rsidRDefault="007A44C2" w:rsidP="007364E6">
            <w:pPr>
              <w:jc w:val="both"/>
              <w:rPr>
                <w:sz w:val="24"/>
                <w:szCs w:val="24"/>
              </w:rPr>
            </w:pPr>
          </w:p>
          <w:p w:rsidR="007A44C2" w:rsidRDefault="007A44C2" w:rsidP="007364E6">
            <w:pPr>
              <w:jc w:val="both"/>
              <w:rPr>
                <w:sz w:val="24"/>
                <w:szCs w:val="24"/>
              </w:rPr>
            </w:pPr>
            <w:r>
              <w:rPr>
                <w:sz w:val="24"/>
                <w:szCs w:val="24"/>
              </w:rPr>
              <w:t>En effet, dans notre organisation, chaque usineur est autonome dans la programmation des CN</w:t>
            </w:r>
            <w:r w:rsidR="00DE1C9E">
              <w:rPr>
                <w:sz w:val="24"/>
                <w:szCs w:val="24"/>
              </w:rPr>
              <w:t xml:space="preserve"> etn</w:t>
            </w:r>
            <w:r>
              <w:rPr>
                <w:sz w:val="24"/>
                <w:szCs w:val="24"/>
              </w:rPr>
              <w:t>ous avons généralisé l’utilisation de la CAO.</w:t>
            </w:r>
          </w:p>
          <w:p w:rsidR="007A44C2" w:rsidRDefault="007A44C2" w:rsidP="007364E6">
            <w:pPr>
              <w:jc w:val="both"/>
              <w:rPr>
                <w:sz w:val="24"/>
                <w:szCs w:val="24"/>
              </w:rPr>
            </w:pPr>
          </w:p>
          <w:p w:rsidR="007A44C2" w:rsidRDefault="007A44C2" w:rsidP="007364E6">
            <w:pPr>
              <w:jc w:val="both"/>
              <w:rPr>
                <w:sz w:val="24"/>
                <w:szCs w:val="24"/>
              </w:rPr>
            </w:pPr>
            <w:r>
              <w:rPr>
                <w:sz w:val="24"/>
                <w:szCs w:val="24"/>
              </w:rPr>
              <w:t xml:space="preserve">Vous serez accompagné par des usineurs </w:t>
            </w:r>
            <w:r w:rsidR="00DE1C9E">
              <w:rPr>
                <w:sz w:val="24"/>
                <w:szCs w:val="24"/>
              </w:rPr>
              <w:t>expérimentés qui vous transmettrons l’art de l’usinage.</w:t>
            </w:r>
          </w:p>
          <w:p w:rsidR="00DE1C9E" w:rsidRDefault="00DE1C9E" w:rsidP="007364E6">
            <w:pPr>
              <w:jc w:val="both"/>
              <w:rPr>
                <w:sz w:val="24"/>
                <w:szCs w:val="24"/>
              </w:rPr>
            </w:pPr>
          </w:p>
          <w:p w:rsidR="00DE1C9E" w:rsidRDefault="00DE1C9E" w:rsidP="007364E6">
            <w:pPr>
              <w:jc w:val="both"/>
              <w:rPr>
                <w:sz w:val="24"/>
                <w:szCs w:val="24"/>
              </w:rPr>
            </w:pPr>
            <w:r>
              <w:rPr>
                <w:sz w:val="24"/>
                <w:szCs w:val="24"/>
              </w:rPr>
              <w:t>Ce sera donc, pour le candidat qui nous rejoindra, la possibilité d’acquérir une expérience technique importante dans un laps de temps beaucoup plus réduit que la plupart des entreprises de mécanique de précisions.</w:t>
            </w:r>
          </w:p>
          <w:p w:rsidR="004B4A77" w:rsidRDefault="004B4A77" w:rsidP="00DE1C9E">
            <w:pPr>
              <w:jc w:val="both"/>
            </w:pPr>
          </w:p>
        </w:tc>
      </w:tr>
      <w:tr w:rsidR="004B4A77" w:rsidTr="00DE1C9E">
        <w:trPr>
          <w:trHeight w:val="567"/>
        </w:trPr>
        <w:tc>
          <w:tcPr>
            <w:tcW w:w="2235" w:type="dxa"/>
            <w:shd w:val="clear" w:color="auto" w:fill="002060"/>
            <w:vAlign w:val="center"/>
          </w:tcPr>
          <w:p w:rsidR="009D3E8B" w:rsidRDefault="009D3E8B" w:rsidP="009D3E8B">
            <w:pPr>
              <w:rPr>
                <w:b/>
                <w:color w:val="FFFFFF" w:themeColor="background1"/>
              </w:rPr>
            </w:pPr>
          </w:p>
          <w:p w:rsidR="004B4A77" w:rsidRPr="00466323" w:rsidRDefault="004B4A77" w:rsidP="009D3E8B">
            <w:pPr>
              <w:rPr>
                <w:b/>
                <w:color w:val="FFFFFF" w:themeColor="background1"/>
              </w:rPr>
            </w:pPr>
            <w:r w:rsidRPr="00466323">
              <w:rPr>
                <w:b/>
                <w:color w:val="FFFFFF" w:themeColor="background1"/>
              </w:rPr>
              <w:t>Pièces à fournir</w:t>
            </w:r>
          </w:p>
          <w:p w:rsidR="004B4A77" w:rsidRPr="00466323" w:rsidRDefault="004B4A77" w:rsidP="009D3E8B">
            <w:pPr>
              <w:rPr>
                <w:b/>
                <w:color w:val="FFFFFF" w:themeColor="background1"/>
              </w:rPr>
            </w:pPr>
          </w:p>
        </w:tc>
        <w:tc>
          <w:tcPr>
            <w:tcW w:w="6977" w:type="dxa"/>
            <w:vAlign w:val="center"/>
          </w:tcPr>
          <w:p w:rsidR="004B4A77" w:rsidRDefault="007364E6" w:rsidP="004B4A77">
            <w:r>
              <w:t>Lettre de motivation + CV</w:t>
            </w:r>
          </w:p>
        </w:tc>
      </w:tr>
      <w:tr w:rsidR="00152D92" w:rsidTr="00DE1C9E">
        <w:trPr>
          <w:trHeight w:val="567"/>
        </w:trPr>
        <w:tc>
          <w:tcPr>
            <w:tcW w:w="2235" w:type="dxa"/>
            <w:shd w:val="clear" w:color="auto" w:fill="002060"/>
          </w:tcPr>
          <w:p w:rsidR="00DE1C9E" w:rsidRDefault="00DE1C9E" w:rsidP="00DE1C9E">
            <w:pPr>
              <w:jc w:val="center"/>
              <w:rPr>
                <w:b/>
                <w:color w:val="FFFFFF" w:themeColor="background1"/>
              </w:rPr>
            </w:pPr>
          </w:p>
          <w:p w:rsidR="00DE1C9E" w:rsidRDefault="00DE1C9E" w:rsidP="00DE1C9E">
            <w:pPr>
              <w:jc w:val="center"/>
              <w:rPr>
                <w:b/>
                <w:color w:val="FFFFFF" w:themeColor="background1"/>
              </w:rPr>
            </w:pPr>
          </w:p>
          <w:p w:rsidR="00152D92" w:rsidRPr="00466323" w:rsidRDefault="00152D92" w:rsidP="00DE1C9E">
            <w:pPr>
              <w:jc w:val="center"/>
              <w:rPr>
                <w:b/>
                <w:color w:val="FFFFFF" w:themeColor="background1"/>
              </w:rPr>
            </w:pPr>
            <w:r w:rsidRPr="00466323">
              <w:rPr>
                <w:b/>
                <w:color w:val="FFFFFF" w:themeColor="background1"/>
              </w:rPr>
              <w:t>Personne à contacter</w:t>
            </w:r>
          </w:p>
        </w:tc>
        <w:tc>
          <w:tcPr>
            <w:tcW w:w="6977" w:type="dxa"/>
            <w:vAlign w:val="center"/>
          </w:tcPr>
          <w:p w:rsidR="00152D92" w:rsidRDefault="00152D92" w:rsidP="004B4A77"/>
          <w:p w:rsidR="007364E6" w:rsidRDefault="007364E6" w:rsidP="004B4A77">
            <w:r>
              <w:t>Monsieur Gérald Gouveia</w:t>
            </w:r>
          </w:p>
          <w:p w:rsidR="007364E6" w:rsidRDefault="007364E6" w:rsidP="004B4A77">
            <w:r>
              <w:t>02.54.76.08.45</w:t>
            </w:r>
          </w:p>
          <w:p w:rsidR="007364E6" w:rsidRDefault="007364E6" w:rsidP="004B4A77">
            <w:proofErr w:type="spellStart"/>
            <w:r>
              <w:t>E-mai</w:t>
            </w:r>
            <w:proofErr w:type="spellEnd"/>
            <w:r>
              <w:t> : g.gouveia@aurema.fr</w:t>
            </w:r>
          </w:p>
          <w:p w:rsidR="00365AAA" w:rsidRDefault="00365AAA" w:rsidP="004B4A77"/>
          <w:p w:rsidR="00365AAA" w:rsidRDefault="00365AAA" w:rsidP="004B4A77"/>
        </w:tc>
      </w:tr>
    </w:tbl>
    <w:p w:rsidR="004B4A77" w:rsidRDefault="004B4A77"/>
    <w:sectPr w:rsidR="004B4A77" w:rsidSect="00B10141">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380E"/>
    <w:multiLevelType w:val="hybridMultilevel"/>
    <w:tmpl w:val="8570A86C"/>
    <w:lvl w:ilvl="0" w:tplc="89E205B2">
      <w:numFmt w:val="bullet"/>
      <w:lvlText w:val="-"/>
      <w:lvlJc w:val="left"/>
      <w:pPr>
        <w:ind w:left="720" w:hanging="360"/>
      </w:pPr>
      <w:rPr>
        <w:rFonts w:ascii="Century Gothic" w:eastAsiaTheme="minorEastAsia"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8D646DE"/>
    <w:multiLevelType w:val="hybridMultilevel"/>
    <w:tmpl w:val="75967DAE"/>
    <w:lvl w:ilvl="0" w:tplc="EABCB1DA">
      <w:numFmt w:val="bullet"/>
      <w:lvlText w:val=""/>
      <w:lvlJc w:val="left"/>
      <w:pPr>
        <w:ind w:left="6084" w:hanging="360"/>
      </w:pPr>
      <w:rPr>
        <w:rFonts w:ascii="Symbol" w:eastAsiaTheme="minorHAnsi" w:hAnsi="Symbol" w:cs="Arial" w:hint="default"/>
      </w:rPr>
    </w:lvl>
    <w:lvl w:ilvl="1" w:tplc="040C0003" w:tentative="1">
      <w:start w:val="1"/>
      <w:numFmt w:val="bullet"/>
      <w:lvlText w:val="o"/>
      <w:lvlJc w:val="left"/>
      <w:pPr>
        <w:ind w:left="6804" w:hanging="360"/>
      </w:pPr>
      <w:rPr>
        <w:rFonts w:ascii="Courier New" w:hAnsi="Courier New" w:cs="Courier New" w:hint="default"/>
      </w:rPr>
    </w:lvl>
    <w:lvl w:ilvl="2" w:tplc="040C0005" w:tentative="1">
      <w:start w:val="1"/>
      <w:numFmt w:val="bullet"/>
      <w:lvlText w:val=""/>
      <w:lvlJc w:val="left"/>
      <w:pPr>
        <w:ind w:left="7524" w:hanging="360"/>
      </w:pPr>
      <w:rPr>
        <w:rFonts w:ascii="Wingdings" w:hAnsi="Wingdings" w:hint="default"/>
      </w:rPr>
    </w:lvl>
    <w:lvl w:ilvl="3" w:tplc="040C0001" w:tentative="1">
      <w:start w:val="1"/>
      <w:numFmt w:val="bullet"/>
      <w:lvlText w:val=""/>
      <w:lvlJc w:val="left"/>
      <w:pPr>
        <w:ind w:left="8244" w:hanging="360"/>
      </w:pPr>
      <w:rPr>
        <w:rFonts w:ascii="Symbol" w:hAnsi="Symbol" w:hint="default"/>
      </w:rPr>
    </w:lvl>
    <w:lvl w:ilvl="4" w:tplc="040C0003" w:tentative="1">
      <w:start w:val="1"/>
      <w:numFmt w:val="bullet"/>
      <w:lvlText w:val="o"/>
      <w:lvlJc w:val="left"/>
      <w:pPr>
        <w:ind w:left="8964" w:hanging="360"/>
      </w:pPr>
      <w:rPr>
        <w:rFonts w:ascii="Courier New" w:hAnsi="Courier New" w:cs="Courier New" w:hint="default"/>
      </w:rPr>
    </w:lvl>
    <w:lvl w:ilvl="5" w:tplc="040C0005" w:tentative="1">
      <w:start w:val="1"/>
      <w:numFmt w:val="bullet"/>
      <w:lvlText w:val=""/>
      <w:lvlJc w:val="left"/>
      <w:pPr>
        <w:ind w:left="9684" w:hanging="360"/>
      </w:pPr>
      <w:rPr>
        <w:rFonts w:ascii="Wingdings" w:hAnsi="Wingdings" w:hint="default"/>
      </w:rPr>
    </w:lvl>
    <w:lvl w:ilvl="6" w:tplc="040C0001" w:tentative="1">
      <w:start w:val="1"/>
      <w:numFmt w:val="bullet"/>
      <w:lvlText w:val=""/>
      <w:lvlJc w:val="left"/>
      <w:pPr>
        <w:ind w:left="10404" w:hanging="360"/>
      </w:pPr>
      <w:rPr>
        <w:rFonts w:ascii="Symbol" w:hAnsi="Symbol" w:hint="default"/>
      </w:rPr>
    </w:lvl>
    <w:lvl w:ilvl="7" w:tplc="040C0003" w:tentative="1">
      <w:start w:val="1"/>
      <w:numFmt w:val="bullet"/>
      <w:lvlText w:val="o"/>
      <w:lvlJc w:val="left"/>
      <w:pPr>
        <w:ind w:left="11124" w:hanging="360"/>
      </w:pPr>
      <w:rPr>
        <w:rFonts w:ascii="Courier New" w:hAnsi="Courier New" w:cs="Courier New" w:hint="default"/>
      </w:rPr>
    </w:lvl>
    <w:lvl w:ilvl="8" w:tplc="040C0005" w:tentative="1">
      <w:start w:val="1"/>
      <w:numFmt w:val="bullet"/>
      <w:lvlText w:val=""/>
      <w:lvlJc w:val="left"/>
      <w:pPr>
        <w:ind w:left="11844" w:hanging="360"/>
      </w:pPr>
      <w:rPr>
        <w:rFonts w:ascii="Wingdings" w:hAnsi="Wingdings" w:hint="default"/>
      </w:rPr>
    </w:lvl>
  </w:abstractNum>
  <w:abstractNum w:abstractNumId="2">
    <w:nsid w:val="3E6556E9"/>
    <w:multiLevelType w:val="hybridMultilevel"/>
    <w:tmpl w:val="FD067BEC"/>
    <w:lvl w:ilvl="0" w:tplc="89E205B2">
      <w:numFmt w:val="bullet"/>
      <w:lvlText w:val="-"/>
      <w:lvlJc w:val="left"/>
      <w:pPr>
        <w:ind w:left="720" w:hanging="360"/>
      </w:pPr>
      <w:rPr>
        <w:rFonts w:ascii="Century Gothic" w:eastAsiaTheme="minorEastAsia"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A77"/>
    <w:rsid w:val="001067E2"/>
    <w:rsid w:val="00125220"/>
    <w:rsid w:val="00152D92"/>
    <w:rsid w:val="00365AAA"/>
    <w:rsid w:val="00381E99"/>
    <w:rsid w:val="00402723"/>
    <w:rsid w:val="00466323"/>
    <w:rsid w:val="004709C7"/>
    <w:rsid w:val="004B4A77"/>
    <w:rsid w:val="004C1D46"/>
    <w:rsid w:val="005160AD"/>
    <w:rsid w:val="005D3C0F"/>
    <w:rsid w:val="007267C7"/>
    <w:rsid w:val="007364E6"/>
    <w:rsid w:val="007A44C2"/>
    <w:rsid w:val="007C3025"/>
    <w:rsid w:val="00901340"/>
    <w:rsid w:val="009D3E8B"/>
    <w:rsid w:val="00B10141"/>
    <w:rsid w:val="00B379BE"/>
    <w:rsid w:val="00BF14B0"/>
    <w:rsid w:val="00C60C96"/>
    <w:rsid w:val="00C9234F"/>
    <w:rsid w:val="00D12363"/>
    <w:rsid w:val="00DE1C9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4A77"/>
    <w:rPr>
      <w:color w:val="0000FF" w:themeColor="hyperlink"/>
      <w:u w:val="single"/>
    </w:rPr>
  </w:style>
  <w:style w:type="table" w:styleId="Grilledutableau">
    <w:name w:val="Table Grid"/>
    <w:basedOn w:val="TableauNormal"/>
    <w:uiPriority w:val="59"/>
    <w:rsid w:val="004B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364E6"/>
    <w:pPr>
      <w:ind w:left="720"/>
      <w:contextualSpacing/>
    </w:pPr>
  </w:style>
  <w:style w:type="paragraph" w:styleId="Textedebulles">
    <w:name w:val="Balloon Text"/>
    <w:basedOn w:val="Normal"/>
    <w:link w:val="TextedebullesCar"/>
    <w:uiPriority w:val="99"/>
    <w:semiHidden/>
    <w:unhideWhenUsed/>
    <w:rsid w:val="00B379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8267">
      <w:bodyDiv w:val="1"/>
      <w:marLeft w:val="0"/>
      <w:marRight w:val="0"/>
      <w:marTop w:val="0"/>
      <w:marBottom w:val="0"/>
      <w:divBdr>
        <w:top w:val="none" w:sz="0" w:space="0" w:color="auto"/>
        <w:left w:val="none" w:sz="0" w:space="0" w:color="auto"/>
        <w:bottom w:val="none" w:sz="0" w:space="0" w:color="auto"/>
        <w:right w:val="none" w:sz="0" w:space="0" w:color="auto"/>
      </w:divBdr>
    </w:div>
    <w:div w:id="20517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Cohen - UIMM Val de Loire</dc:creator>
  <cp:keywords/>
  <dc:description/>
  <cp:lastModifiedBy>aurema</cp:lastModifiedBy>
  <cp:revision>5</cp:revision>
  <dcterms:created xsi:type="dcterms:W3CDTF">2021-08-31T06:50:00Z</dcterms:created>
  <dcterms:modified xsi:type="dcterms:W3CDTF">2022-03-29T18:12:00Z</dcterms:modified>
</cp:coreProperties>
</file>